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BodyText"/>
        <w:bidi w:val="0"/>
        <w:spacing w:before="0" w:after="0"/>
        <w:ind w:hanging="0" w:start="0" w:end="0"/>
        <w:jc w:val="start"/>
        <w:rPr>
          <w:b/>
          <w:bCs/>
        </w:rPr>
      </w:pPr>
      <w:r>
        <w:rPr>
          <w:b/>
          <w:bCs/>
          <w:u w:val="single"/>
        </w:rPr>
        <w:t>O</w:t>
      </w:r>
      <w:r>
        <w:rPr>
          <w:b/>
          <w:bCs/>
          <w:u w:val="single"/>
        </w:rPr>
        <w:t xml:space="preserve">pen </w:t>
      </w:r>
      <w:r>
        <w:rPr>
          <w:b/>
          <w:bCs/>
          <w:u w:val="single"/>
        </w:rPr>
        <w:t>T</w:t>
      </w:r>
      <w:r>
        <w:rPr>
          <w:b/>
          <w:bCs/>
          <w:u w:val="single"/>
        </w:rPr>
        <w:t>ender for "Vacuum Pump (Rotary Vane Type)" Due for opening on 27.07.2026 </w:t>
      </w:r>
    </w:p>
    <w:p>
      <w:pPr>
        <w:pStyle w:val="BodyText"/>
        <w:bidi w:val="0"/>
        <w:spacing w:before="0" w:after="0"/>
        <w:ind w:hanging="0" w:start="0" w:end="0"/>
        <w:jc w:val="start"/>
        <w:rPr>
          <w:u w:val="single"/>
        </w:rPr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>
          <w:u w:val="single"/>
        </w:rPr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>The Heavy Electricals Equipment Plant (HEEP) located in Haridwar, India is one of the major manufacturing plants of Bharat Heavy Electricals Ltd.</w:t>
      </w:r>
    </w:p>
    <w:p>
      <w:pPr>
        <w:pStyle w:val="BodyText"/>
        <w:bidi w:val="0"/>
        <w:spacing w:before="0" w:after="0"/>
        <w:ind w:hanging="0" w:start="0" w:end="0"/>
        <w:jc w:val="start"/>
        <w:rPr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> </w:t>
      </w:r>
    </w:p>
    <w:p>
      <w:pPr>
        <w:pStyle w:val="BodyText"/>
        <w:bidi w:val="0"/>
        <w:spacing w:before="0" w:after="0"/>
        <w:ind w:hanging="0" w:start="0" w:end="0"/>
        <w:jc w:val="start"/>
        <w:rPr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>The core business of HEEP includes design and manufacture of large steam and gas turbines, turbo generators, hydro turbines and generators and so on.</w:t>
      </w:r>
    </w:p>
    <w:p>
      <w:pPr>
        <w:pStyle w:val="BodyText"/>
        <w:bidi w:val="0"/>
        <w:spacing w:before="0" w:after="0"/>
        <w:ind w:hanging="0" w:start="0" w:end="0"/>
        <w:jc w:val="start"/>
        <w:rPr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BodyText"/>
        <w:bidi w:val="0"/>
        <w:spacing w:before="0" w:after="0"/>
        <w:ind w:hanging="0" w:start="0" w:end="0"/>
        <w:jc w:val="start"/>
        <w:rPr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>The tender is hosted on following website :</w:t>
      </w:r>
    </w:p>
    <w:p>
      <w:pPr>
        <w:pStyle w:val="BodyText"/>
        <w:bidi w:val="0"/>
        <w:spacing w:before="0" w:after="0"/>
        <w:ind w:hanging="0" w:start="0" w:end="0"/>
        <w:jc w:val="start"/>
        <w:rPr>
          <w:b w:val="false"/>
          <w:bCs w:val="false"/>
          <w:color w:val="000000"/>
          <w:sz w:val="24"/>
          <w:szCs w:val="24"/>
          <w:u w:val="single"/>
        </w:rPr>
      </w:pPr>
      <w:r>
        <w:rPr>
          <w:b w:val="false"/>
          <w:bCs w:val="false"/>
          <w:color w:val="000000"/>
          <w:sz w:val="24"/>
          <w:szCs w:val="24"/>
          <w:u w:val="single"/>
        </w:rPr>
      </w:r>
    </w:p>
    <w:p>
      <w:pPr>
        <w:pStyle w:val="Heading2"/>
        <w:bidi w:val="0"/>
        <w:spacing w:before="0" w:after="150"/>
        <w:ind w:hanging="0" w:start="720" w:end="0"/>
        <w:jc w:val="start"/>
        <w:rPr/>
      </w:pPr>
      <w:r>
        <w:rPr>
          <w:b w:val="false"/>
          <w:bCs w:val="false"/>
          <w:color w:val="000000"/>
          <w:sz w:val="24"/>
          <w:szCs w:val="24"/>
          <w:u w:val="single"/>
        </w:rPr>
        <w:t xml:space="preserve">1. </w:t>
      </w:r>
      <w:hyperlink r:id="rId2">
        <w:r>
          <w:rPr>
            <w:rStyle w:val="Hyperlink"/>
            <w:b w:val="false"/>
            <w:bCs w:val="false"/>
            <w:color w:val="000000"/>
            <w:sz w:val="24"/>
            <w:szCs w:val="24"/>
            <w:u w:val="single"/>
            <w:shd w:fill="auto" w:val="clear"/>
          </w:rPr>
          <w:t>https://www.bhel.com/</w:t>
        </w:r>
      </w:hyperlink>
      <w:r>
        <w:rPr>
          <w:b w:val="false"/>
          <w:bCs w:val="false"/>
          <w:color w:val="000000"/>
          <w:sz w:val="24"/>
          <w:szCs w:val="24"/>
          <w:u w:val="single"/>
          <w:shd w:fill="auto" w:val="clear"/>
        </w:rPr>
        <w:t xml:space="preserve"> </w:t>
      </w:r>
      <w:r>
        <w:rPr>
          <w:b w:val="false"/>
          <w:bCs w:val="false"/>
          <w:color w:val="000000"/>
          <w:sz w:val="24"/>
          <w:szCs w:val="24"/>
          <w:u w:val="single"/>
        </w:rPr>
        <w:t xml:space="preserve">(NIT_100985)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0" w:start="709" w:end="0"/>
        <w:jc w:val="start"/>
        <w:rPr/>
      </w:pPr>
      <w:r>
        <w:rPr>
          <w:b w:val="false"/>
          <w:bCs w:val="false"/>
          <w:color w:val="000000"/>
          <w:sz w:val="24"/>
          <w:szCs w:val="24"/>
          <w:u w:val="single"/>
          <w:shd w:fill="auto" w:val="clear"/>
        </w:rPr>
        <w:t xml:space="preserve"> </w:t>
      </w:r>
      <w:hyperlink r:id="rId3" w:tgtFrame="_blank">
        <w:r>
          <w:rPr>
            <w:rStyle w:val="Hyperlink"/>
            <w:b w:val="false"/>
            <w:bCs w:val="false"/>
            <w:color w:val="000000"/>
            <w:sz w:val="24"/>
            <w:szCs w:val="24"/>
            <w:u w:val="single"/>
            <w:shd w:fill="auto" w:val="clear"/>
          </w:rPr>
          <w:t>https://hwr.bhel.com/</w:t>
        </w:r>
      </w:hyperlink>
      <w:r>
        <w:rPr>
          <w:b w:val="false"/>
          <w:bCs w:val="false"/>
          <w:color w:val="000000"/>
          <w:sz w:val="24"/>
          <w:szCs w:val="24"/>
          <w:u w:val="single"/>
        </w:rPr>
        <w:t xml:space="preserve"> (NIT-18713) </w:t>
      </w:r>
    </w:p>
    <w:p>
      <w:pPr>
        <w:pStyle w:val="BodyText"/>
        <w:bidi w:val="0"/>
        <w:spacing w:before="0" w:after="0"/>
        <w:ind w:hanging="0" w:start="0" w:end="0"/>
        <w:jc w:val="start"/>
        <w:rPr>
          <w:b w:val="false"/>
          <w:bCs w:val="false"/>
          <w:color w:val="000000"/>
          <w:sz w:val="24"/>
          <w:szCs w:val="24"/>
          <w:u w:val="single"/>
        </w:rPr>
      </w:pPr>
      <w:r>
        <w:rPr>
          <w:b w:val="false"/>
          <w:bCs w:val="false"/>
          <w:color w:val="000000"/>
          <w:sz w:val="24"/>
          <w:szCs w:val="24"/>
          <w:u w:val="single"/>
        </w:rPr>
      </w:r>
    </w:p>
    <w:p>
      <w:pPr>
        <w:pStyle w:val="BodyText"/>
        <w:bidi w:val="0"/>
        <w:spacing w:before="0" w:after="0"/>
        <w:ind w:hanging="0" w:start="0" w:end="0"/>
        <w:jc w:val="start"/>
        <w:rPr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BodyText"/>
        <w:bidi w:val="0"/>
        <w:spacing w:before="0" w:after="0"/>
        <w:ind w:hanging="0" w:start="0" w:end="0"/>
        <w:jc w:val="start"/>
        <w:rPr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> </w:t>
      </w:r>
    </w:p>
    <w:p>
      <w:pPr>
        <w:pStyle w:val="Normal"/>
        <w:bidi w:val="0"/>
        <w:jc w:val="start"/>
        <w:rPr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decimal"/>
      <w:suff w:val="nothing"/>
      <w:lvlText w:val="%1."/>
      <w:lvlJc w:val="start"/>
      <w:pPr>
        <w:tabs>
          <w:tab w:val="num" w:pos="709"/>
        </w:tabs>
        <w:ind w:start="709" w:hanging="0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en-US" w:eastAsia="zh-CN" w:bidi="hi-IN"/>
    </w:rPr>
  </w:style>
  <w:style w:type="paragraph" w:styleId="Heading2">
    <w:name w:val="Heading 2"/>
    <w:basedOn w:val="Heading"/>
    <w:next w:val="BodyText"/>
    <w:qFormat/>
    <w:pPr>
      <w:spacing w:before="200" w:after="120"/>
      <w:outlineLvl w:val="1"/>
    </w:pPr>
    <w:rPr>
      <w:rFonts w:ascii="Liberation Serif" w:hAnsi="Liberation Serif" w:eastAsia="Noto Serif CJK SC" w:cs="Noto Sans Devanagari"/>
      <w:b/>
      <w:bCs/>
      <w:sz w:val="36"/>
      <w:szCs w:val="36"/>
    </w:rPr>
  </w:style>
  <w:style w:type="character" w:styleId="Hyperlink">
    <w:name w:val="Hyperlink"/>
    <w:rPr>
      <w:color w:val="000080"/>
      <w:u w:val="single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bhel.com/" TargetMode="External"/><Relationship Id="rId3" Type="http://schemas.openxmlformats.org/officeDocument/2006/relationships/hyperlink" Target="https://hwr.bhel.com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LibreOffice/24.2.2.1$Linux_X86_64 LibreOffice_project/420$Build-1</Application>
  <AppVersion>15.0000</AppVersion>
  <Pages>1</Pages>
  <Words>73</Words>
  <Characters>421</Characters>
  <CharactersWithSpaces>493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2026-07-27T11:52:51Z</dcterms:created>
  <dc:creator/>
  <dc:description/>
  <dc:language>en-US</dc:language>
  <cp:lastModifiedBy/>
  <dcterms:modified xsi:type="dcterms:W3CDTF">2026-07-27T11:54:51Z</dcterms:modified>
  <cp:revision>1</cp:revision>
  <dc:subject/>
  <dc:title/>
</cp:coreProperties>
</file>